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400" w:rsidRDefault="00C90154"/>
    <w:p w:rsidR="009213CF" w:rsidRDefault="009213CF"/>
    <w:p w:rsidR="00855CEA" w:rsidRPr="00855CEA" w:rsidRDefault="00855CEA" w:rsidP="00855CEA">
      <w:pPr>
        <w:pBdr>
          <w:bottom w:val="single" w:sz="4" w:space="1" w:color="auto"/>
        </w:pBdr>
        <w:rPr>
          <w:rFonts w:ascii="Calibri Light" w:hAnsi="Calibri Light"/>
          <w:color w:val="000000" w:themeColor="text1"/>
          <w:sz w:val="28"/>
          <w:lang w:val="es-ES"/>
        </w:rPr>
      </w:pPr>
      <w:r w:rsidRPr="00855CEA">
        <w:rPr>
          <w:rFonts w:ascii="Calibri Light" w:hAnsi="Calibri Light"/>
          <w:b/>
          <w:bCs/>
          <w:color w:val="000000" w:themeColor="text1"/>
          <w:sz w:val="28"/>
          <w:lang w:val="es-ES"/>
        </w:rPr>
        <w:t>Empresas, DDHH y Desarrollo (Pr</w:t>
      </w:r>
      <w:proofErr w:type="gramStart"/>
      <w:r w:rsidRPr="00855CEA">
        <w:rPr>
          <w:rFonts w:ascii="Calibri Light" w:hAnsi="Calibri Light"/>
          <w:b/>
          <w:bCs/>
          <w:color w:val="000000" w:themeColor="text1"/>
          <w:sz w:val="28"/>
          <w:lang w:val="es-ES"/>
        </w:rPr>
        <w:t>.#</w:t>
      </w:r>
      <w:proofErr w:type="gramEnd"/>
      <w:r w:rsidRPr="00855CEA">
        <w:rPr>
          <w:rFonts w:ascii="Calibri Light" w:hAnsi="Calibri Light"/>
          <w:b/>
          <w:bCs/>
          <w:color w:val="000000" w:themeColor="text1"/>
          <w:sz w:val="28"/>
          <w:lang w:val="es-ES"/>
        </w:rPr>
        <w:t xml:space="preserve">87021) </w:t>
      </w:r>
    </w:p>
    <w:p w:rsidR="00855CEA" w:rsidRPr="00855CEA" w:rsidRDefault="00855CEA" w:rsidP="009213CF">
      <w:pPr>
        <w:rPr>
          <w:color w:val="000000" w:themeColor="text1"/>
          <w:lang w:val="es-ES"/>
        </w:rPr>
      </w:pPr>
      <w:r>
        <w:rPr>
          <w:color w:val="000000" w:themeColor="text1"/>
          <w:lang w:val="es-ES"/>
        </w:rPr>
        <w:t xml:space="preserve">El proyecto que se inició en 2013 con un financiamiento del Fondo Español por USD 70,000 se planteó lograr el resultado y las metas </w:t>
      </w:r>
      <w:r w:rsidR="0056244A">
        <w:rPr>
          <w:color w:val="000000" w:themeColor="text1"/>
          <w:lang w:val="es-ES"/>
        </w:rPr>
        <w:t>descritos en la nota conceptual:</w:t>
      </w:r>
    </w:p>
    <w:p w:rsidR="0056244A" w:rsidRDefault="00855CEA" w:rsidP="00855CEA">
      <w:pPr>
        <w:ind w:left="360"/>
        <w:rPr>
          <w:rFonts w:asciiTheme="minorHAnsi" w:eastAsia="Times New Roman" w:hAnsiTheme="minorHAnsi" w:cs="Calibri"/>
          <w:color w:val="000000" w:themeColor="text1"/>
          <w:sz w:val="18"/>
          <w:szCs w:val="16"/>
          <w:lang w:val="es-ES_tradnl"/>
        </w:rPr>
      </w:pPr>
      <w:r w:rsidRPr="00855CEA">
        <w:rPr>
          <w:rFonts w:asciiTheme="minorHAnsi" w:eastAsia="Times New Roman" w:hAnsiTheme="minorHAnsi" w:cs="Calibri"/>
          <w:b/>
          <w:bCs/>
          <w:color w:val="000000" w:themeColor="text1"/>
          <w:sz w:val="18"/>
          <w:szCs w:val="16"/>
          <w:lang w:val="es-ES_tradnl"/>
        </w:rPr>
        <w:t>Resultado:</w:t>
      </w:r>
      <w:r w:rsidRPr="00855CEA">
        <w:rPr>
          <w:rFonts w:asciiTheme="minorHAnsi" w:eastAsia="Times New Roman" w:hAnsiTheme="minorHAnsi" w:cs="Calibri"/>
          <w:color w:val="000000" w:themeColor="text1"/>
          <w:sz w:val="18"/>
          <w:szCs w:val="16"/>
          <w:lang w:val="es-ES_tradnl"/>
        </w:rPr>
        <w:t xml:space="preserve"> </w:t>
      </w:r>
    </w:p>
    <w:p w:rsidR="0056244A" w:rsidRDefault="00855CEA" w:rsidP="00855CEA">
      <w:pPr>
        <w:ind w:left="360"/>
        <w:rPr>
          <w:rFonts w:asciiTheme="minorHAnsi" w:eastAsia="Times New Roman" w:hAnsiTheme="minorHAnsi" w:cs="Calibri"/>
          <w:color w:val="000000" w:themeColor="text1"/>
          <w:sz w:val="18"/>
          <w:szCs w:val="16"/>
          <w:lang w:val="es-ES_tradnl"/>
        </w:rPr>
      </w:pPr>
      <w:proofErr w:type="spellStart"/>
      <w:r w:rsidRPr="00855CEA">
        <w:rPr>
          <w:rFonts w:asciiTheme="minorHAnsi" w:eastAsia="Times New Roman" w:hAnsiTheme="minorHAnsi" w:cs="Calibri"/>
          <w:color w:val="000000" w:themeColor="text1"/>
          <w:sz w:val="18"/>
          <w:szCs w:val="16"/>
          <w:lang w:val="es-ES_tradnl"/>
        </w:rPr>
        <w:t>romovido</w:t>
      </w:r>
      <w:proofErr w:type="spellEnd"/>
      <w:r w:rsidRPr="00855CEA">
        <w:rPr>
          <w:rFonts w:asciiTheme="minorHAnsi" w:eastAsia="Times New Roman" w:hAnsiTheme="minorHAnsi" w:cs="Calibri"/>
          <w:color w:val="000000" w:themeColor="text1"/>
          <w:sz w:val="18"/>
          <w:szCs w:val="16"/>
          <w:lang w:val="es-ES_tradnl"/>
        </w:rPr>
        <w:t xml:space="preserve"> el debate constructivo y la alianza entre empresas, Estados y organizaciones de la sociedad civil para la incorporación activa del sector privado al desarrollo con un enfoque de derechos humanos y desarrolladas capacidades para de empresas, organismos públicos y organizaciones de la sociedad civil para incidir en la implementación de los Principios Rectores </w:t>
      </w:r>
      <w:r w:rsidR="0056244A">
        <w:rPr>
          <w:rFonts w:asciiTheme="minorHAnsi" w:eastAsia="Times New Roman" w:hAnsiTheme="minorHAnsi" w:cs="Calibri"/>
          <w:color w:val="000000" w:themeColor="text1"/>
          <w:sz w:val="18"/>
          <w:szCs w:val="16"/>
          <w:lang w:val="es-ES_tradnl"/>
        </w:rPr>
        <w:t xml:space="preserve">en América Latina y el Caribe. </w:t>
      </w:r>
    </w:p>
    <w:p w:rsidR="0056244A" w:rsidRDefault="0056244A" w:rsidP="00855CEA">
      <w:pPr>
        <w:ind w:left="360"/>
        <w:rPr>
          <w:rFonts w:asciiTheme="minorHAnsi" w:eastAsia="Times New Roman" w:hAnsiTheme="minorHAnsi" w:cs="Calibri"/>
          <w:color w:val="000000" w:themeColor="text1"/>
          <w:sz w:val="18"/>
          <w:szCs w:val="16"/>
          <w:lang w:val="es-ES_tradnl"/>
        </w:rPr>
      </w:pPr>
    </w:p>
    <w:p w:rsidR="0056244A" w:rsidRDefault="00855CEA" w:rsidP="00855CEA">
      <w:pPr>
        <w:ind w:left="360"/>
        <w:rPr>
          <w:rFonts w:asciiTheme="minorHAnsi" w:eastAsia="Times New Roman" w:hAnsiTheme="minorHAnsi" w:cs="Calibri"/>
          <w:color w:val="000000" w:themeColor="text1"/>
          <w:sz w:val="18"/>
          <w:szCs w:val="16"/>
          <w:lang w:val="es-ES_tradnl"/>
        </w:rPr>
      </w:pPr>
      <w:r w:rsidRPr="00855CEA">
        <w:rPr>
          <w:rFonts w:asciiTheme="minorHAnsi" w:eastAsia="Times New Roman" w:hAnsiTheme="minorHAnsi" w:cs="Calibri"/>
          <w:b/>
          <w:bCs/>
          <w:color w:val="000000" w:themeColor="text1"/>
          <w:sz w:val="18"/>
          <w:szCs w:val="16"/>
          <w:lang w:val="es-ES_tradnl"/>
        </w:rPr>
        <w:t>Situación de partida:</w:t>
      </w:r>
      <w:r w:rsidRPr="00855CEA">
        <w:rPr>
          <w:rFonts w:asciiTheme="minorHAnsi" w:eastAsia="Times New Roman" w:hAnsiTheme="minorHAnsi" w:cs="Calibri"/>
          <w:color w:val="000000" w:themeColor="text1"/>
          <w:sz w:val="18"/>
          <w:szCs w:val="16"/>
          <w:lang w:val="es-ES_tradnl"/>
        </w:rPr>
        <w:t xml:space="preserve"> </w:t>
      </w:r>
    </w:p>
    <w:p w:rsidR="00855CEA" w:rsidRDefault="00855CEA" w:rsidP="00855CEA">
      <w:pPr>
        <w:ind w:left="360"/>
        <w:rPr>
          <w:rFonts w:asciiTheme="minorHAnsi" w:eastAsia="Times New Roman" w:hAnsiTheme="minorHAnsi" w:cs="Calibri"/>
          <w:color w:val="000000" w:themeColor="text1"/>
          <w:sz w:val="18"/>
          <w:szCs w:val="16"/>
          <w:lang w:val="es-ES_tradnl"/>
        </w:rPr>
      </w:pPr>
      <w:r w:rsidRPr="00855CEA">
        <w:rPr>
          <w:rFonts w:asciiTheme="minorHAnsi" w:eastAsia="Times New Roman" w:hAnsiTheme="minorHAnsi" w:cs="Calibri"/>
          <w:color w:val="000000" w:themeColor="text1"/>
          <w:sz w:val="18"/>
          <w:szCs w:val="16"/>
          <w:lang w:val="es-ES_tradnl"/>
        </w:rPr>
        <w:t>Desde el 2008, RBLAC ha desarrollado una red de universidades y profesores universitarios para la promoción de la Responsabilidad Social de las Empresas. En 2011, la ONU promulgó los Principios Rectores sobre empresas y derechos humanos que por primera vez ofrece un marco integral sobre las obligaciones de los Estados y las responsabilidades de las empresas. La difusión de esos Principios Rectores en ALC es todavía incipiente.</w:t>
      </w:r>
      <w:r w:rsidRPr="00855CEA">
        <w:rPr>
          <w:rFonts w:asciiTheme="minorHAnsi" w:eastAsia="Times New Roman" w:hAnsiTheme="minorHAnsi" w:cs="Calibri"/>
          <w:color w:val="000000" w:themeColor="text1"/>
          <w:sz w:val="18"/>
          <w:szCs w:val="16"/>
          <w:lang w:val="es-ES_tradnl"/>
        </w:rPr>
        <w:br/>
      </w:r>
    </w:p>
    <w:p w:rsidR="00855CEA" w:rsidRDefault="00855CEA" w:rsidP="00855CEA">
      <w:pPr>
        <w:ind w:left="360"/>
        <w:rPr>
          <w:rFonts w:asciiTheme="minorHAnsi" w:eastAsia="Times New Roman" w:hAnsiTheme="minorHAnsi" w:cs="Calibri"/>
          <w:sz w:val="18"/>
          <w:szCs w:val="16"/>
          <w:lang w:val="es-ES_tradnl"/>
        </w:rPr>
      </w:pPr>
      <w:r w:rsidRPr="00855CEA">
        <w:rPr>
          <w:rFonts w:asciiTheme="minorHAnsi" w:eastAsia="Times New Roman" w:hAnsiTheme="minorHAnsi" w:cs="Calibri"/>
          <w:b/>
          <w:sz w:val="18"/>
          <w:szCs w:val="16"/>
          <w:lang w:val="es-ES_tradnl"/>
        </w:rPr>
        <w:t>Metas</w:t>
      </w:r>
      <w:r w:rsidRPr="00855CEA">
        <w:rPr>
          <w:rFonts w:asciiTheme="minorHAnsi" w:eastAsia="Times New Roman" w:hAnsiTheme="minorHAnsi" w:cs="Calibri"/>
          <w:sz w:val="18"/>
          <w:szCs w:val="16"/>
          <w:lang w:val="es-ES_tradnl"/>
        </w:rPr>
        <w:t xml:space="preserve"> </w:t>
      </w:r>
    </w:p>
    <w:p w:rsidR="00855CEA" w:rsidRPr="00855CEA" w:rsidRDefault="00855CEA" w:rsidP="00855CEA">
      <w:pPr>
        <w:pStyle w:val="ListParagraph"/>
        <w:numPr>
          <w:ilvl w:val="0"/>
          <w:numId w:val="5"/>
        </w:numPr>
        <w:ind w:left="630" w:hanging="270"/>
        <w:rPr>
          <w:rFonts w:asciiTheme="minorHAnsi" w:eastAsia="Times New Roman" w:hAnsiTheme="minorHAnsi" w:cs="Calibri"/>
          <w:sz w:val="18"/>
          <w:szCs w:val="16"/>
          <w:lang w:val="es-ES_tradnl"/>
        </w:rPr>
      </w:pPr>
      <w:r w:rsidRPr="00855CEA">
        <w:rPr>
          <w:rFonts w:asciiTheme="minorHAnsi" w:eastAsia="Times New Roman" w:hAnsiTheme="minorHAnsi" w:cs="Calibri"/>
          <w:sz w:val="18"/>
          <w:szCs w:val="16"/>
          <w:lang w:val="es-ES_tradnl"/>
        </w:rPr>
        <w:t>Realizar una Conferencia Regional ED&amp;DH en colaboración con instituciones internacionales, regionales y locales, en la que participan ejecutivos, funcionarios o representantes de al menos 80 organizaciones o instituciones de América Latina y el Caribe.</w:t>
      </w:r>
    </w:p>
    <w:p w:rsidR="00855CEA" w:rsidRPr="00855CEA" w:rsidRDefault="00855CEA" w:rsidP="00855CEA">
      <w:pPr>
        <w:pStyle w:val="ListParagraph"/>
        <w:numPr>
          <w:ilvl w:val="0"/>
          <w:numId w:val="5"/>
        </w:numPr>
        <w:ind w:left="630" w:hanging="270"/>
        <w:rPr>
          <w:rFonts w:asciiTheme="minorHAnsi" w:eastAsia="Times New Roman" w:hAnsiTheme="minorHAnsi" w:cs="Calibri"/>
          <w:sz w:val="18"/>
          <w:szCs w:val="16"/>
          <w:lang w:val="es-ES_tradnl"/>
        </w:rPr>
      </w:pPr>
      <w:r w:rsidRPr="00855CEA">
        <w:rPr>
          <w:rFonts w:asciiTheme="minorHAnsi" w:eastAsia="Times New Roman" w:hAnsiTheme="minorHAnsi" w:cs="Calibri"/>
          <w:sz w:val="18"/>
          <w:szCs w:val="16"/>
          <w:lang w:val="es-ES_tradnl"/>
        </w:rPr>
        <w:t>Al menos 8 países de América Latina y el Caribe participan en la 1ra. Conferencia Regional ED&amp;DH.</w:t>
      </w:r>
    </w:p>
    <w:p w:rsidR="00855CEA" w:rsidRPr="00855CEA" w:rsidRDefault="00855CEA" w:rsidP="00855CEA">
      <w:pPr>
        <w:pStyle w:val="ListParagraph"/>
        <w:numPr>
          <w:ilvl w:val="0"/>
          <w:numId w:val="5"/>
        </w:numPr>
        <w:ind w:left="630" w:hanging="270"/>
        <w:rPr>
          <w:rFonts w:asciiTheme="minorHAnsi" w:eastAsia="Times New Roman" w:hAnsiTheme="minorHAnsi" w:cs="Calibri"/>
          <w:sz w:val="18"/>
          <w:szCs w:val="16"/>
          <w:lang w:val="es-ES_tradnl"/>
        </w:rPr>
      </w:pPr>
      <w:r w:rsidRPr="00855CEA">
        <w:rPr>
          <w:rFonts w:asciiTheme="minorHAnsi" w:eastAsia="Times New Roman" w:hAnsiTheme="minorHAnsi" w:cs="Calibri"/>
          <w:sz w:val="18"/>
          <w:szCs w:val="16"/>
          <w:lang w:val="es-ES_tradnl"/>
        </w:rPr>
        <w:t xml:space="preserve">Se recopilan y difunden al menos 10 (5 de empresas y 5 de la sociedad civil) sobre sobre el rol y las responsabilidades del sector privado en el desarrollo. </w:t>
      </w:r>
    </w:p>
    <w:p w:rsidR="00855CEA" w:rsidRPr="00855CEA" w:rsidRDefault="00855CEA" w:rsidP="00855CEA">
      <w:pPr>
        <w:pStyle w:val="ListParagraph"/>
        <w:numPr>
          <w:ilvl w:val="0"/>
          <w:numId w:val="5"/>
        </w:numPr>
        <w:ind w:left="630" w:hanging="270"/>
        <w:rPr>
          <w:rFonts w:asciiTheme="minorHAnsi" w:eastAsia="Times New Roman" w:hAnsiTheme="minorHAnsi" w:cs="Calibri"/>
          <w:sz w:val="18"/>
          <w:szCs w:val="16"/>
          <w:lang w:val="es-ES_tradnl"/>
        </w:rPr>
      </w:pPr>
      <w:r w:rsidRPr="00855CEA">
        <w:rPr>
          <w:rFonts w:asciiTheme="minorHAnsi" w:eastAsia="Times New Roman" w:hAnsiTheme="minorHAnsi" w:cs="Calibri"/>
          <w:sz w:val="18"/>
          <w:szCs w:val="16"/>
          <w:lang w:val="es-ES_tradnl"/>
        </w:rPr>
        <w:t>Al menos 20 organizaciones e instituciones que participan en los talleres de capacitación en el marco de la 1ra. Conferencia Regional ED&amp;DH.</w:t>
      </w:r>
    </w:p>
    <w:p w:rsidR="00855CEA" w:rsidRDefault="00855CEA" w:rsidP="00855CEA">
      <w:pPr>
        <w:pStyle w:val="ListParagraph"/>
        <w:numPr>
          <w:ilvl w:val="0"/>
          <w:numId w:val="5"/>
        </w:numPr>
        <w:ind w:left="630" w:hanging="270"/>
        <w:rPr>
          <w:rFonts w:asciiTheme="minorHAnsi" w:eastAsia="Times New Roman" w:hAnsiTheme="minorHAnsi" w:cs="Calibri"/>
          <w:sz w:val="18"/>
          <w:szCs w:val="16"/>
          <w:lang w:val="es-ES_tradnl"/>
        </w:rPr>
      </w:pPr>
      <w:r w:rsidRPr="00855CEA">
        <w:rPr>
          <w:rFonts w:asciiTheme="minorHAnsi" w:eastAsia="Times New Roman" w:hAnsiTheme="minorHAnsi" w:cs="Calibri"/>
          <w:sz w:val="18"/>
          <w:szCs w:val="16"/>
          <w:lang w:val="es-ES_tradnl"/>
        </w:rPr>
        <w:t xml:space="preserve">El evento y sus mensajes clave se comparten una audiencia regional a través de al menos un </w:t>
      </w:r>
      <w:proofErr w:type="spellStart"/>
      <w:r w:rsidRPr="00855CEA">
        <w:rPr>
          <w:rFonts w:asciiTheme="minorHAnsi" w:eastAsia="Times New Roman" w:hAnsiTheme="minorHAnsi" w:cs="Calibri"/>
          <w:sz w:val="18"/>
          <w:szCs w:val="16"/>
          <w:lang w:val="es-ES_tradnl"/>
        </w:rPr>
        <w:t>webcast</w:t>
      </w:r>
      <w:proofErr w:type="spellEnd"/>
      <w:r w:rsidRPr="00855CEA">
        <w:rPr>
          <w:rFonts w:asciiTheme="minorHAnsi" w:eastAsia="Times New Roman" w:hAnsiTheme="minorHAnsi" w:cs="Calibri"/>
          <w:sz w:val="18"/>
          <w:szCs w:val="16"/>
          <w:lang w:val="es-ES_tradnl"/>
        </w:rPr>
        <w:t xml:space="preserve"> del evento, información en tiempo real en las redes sociales (100 tweets), cobertura en medios locales y regionales (al menos 10 apariciones en prensa escrita y audiovisual) y referencias en páginas web (al menos 5 referencias en páginas webs). </w:t>
      </w:r>
    </w:p>
    <w:p w:rsidR="00855CEA" w:rsidRPr="00855CEA" w:rsidRDefault="00855CEA" w:rsidP="00855CEA">
      <w:pPr>
        <w:pStyle w:val="ListParagraph"/>
        <w:numPr>
          <w:ilvl w:val="0"/>
          <w:numId w:val="5"/>
        </w:numPr>
        <w:ind w:left="630" w:hanging="270"/>
        <w:rPr>
          <w:rFonts w:asciiTheme="minorHAnsi" w:eastAsia="Times New Roman" w:hAnsiTheme="minorHAnsi" w:cs="Calibri"/>
          <w:sz w:val="18"/>
          <w:szCs w:val="16"/>
          <w:lang w:val="es-ES_tradnl"/>
        </w:rPr>
      </w:pPr>
      <w:r w:rsidRPr="00855CEA">
        <w:rPr>
          <w:rFonts w:asciiTheme="minorHAnsi" w:eastAsia="Times New Roman" w:hAnsiTheme="minorHAnsi" w:cs="Calibri"/>
          <w:sz w:val="18"/>
          <w:szCs w:val="16"/>
          <w:lang w:val="es-ES_tradnl"/>
        </w:rPr>
        <w:t>Documento base para estrategia de sector privado y desarrollo con un enfoque de derechos humanos</w:t>
      </w:r>
    </w:p>
    <w:p w:rsidR="00855CEA" w:rsidRPr="00855CEA" w:rsidRDefault="00855CEA" w:rsidP="00855CEA">
      <w:pPr>
        <w:ind w:left="360"/>
        <w:rPr>
          <w:rFonts w:asciiTheme="minorHAnsi" w:eastAsia="Times New Roman" w:hAnsiTheme="minorHAnsi" w:cs="Calibri"/>
          <w:color w:val="000000" w:themeColor="text1"/>
          <w:sz w:val="18"/>
          <w:szCs w:val="16"/>
          <w:lang w:val="es-ES_tradnl"/>
        </w:rPr>
      </w:pPr>
    </w:p>
    <w:p w:rsidR="00855CEA" w:rsidRDefault="00855CEA" w:rsidP="009213CF">
      <w:pPr>
        <w:rPr>
          <w:color w:val="000000" w:themeColor="text1"/>
          <w:lang w:val="es-ES"/>
        </w:rPr>
      </w:pPr>
    </w:p>
    <w:p w:rsidR="009213CF" w:rsidRDefault="009213CF" w:rsidP="0056244A">
      <w:pPr>
        <w:jc w:val="both"/>
        <w:rPr>
          <w:color w:val="000000" w:themeColor="text1"/>
          <w:lang w:val="es-ES"/>
        </w:rPr>
      </w:pPr>
      <w:r w:rsidRPr="00855CEA">
        <w:rPr>
          <w:color w:val="000000" w:themeColor="text1"/>
          <w:lang w:val="es-ES"/>
        </w:rPr>
        <w:t xml:space="preserve">Las metas </w:t>
      </w:r>
      <w:r w:rsidR="0056244A">
        <w:rPr>
          <w:color w:val="000000" w:themeColor="text1"/>
          <w:lang w:val="es-ES"/>
        </w:rPr>
        <w:t xml:space="preserve">1  a 5 </w:t>
      </w:r>
      <w:r w:rsidRPr="00855CEA">
        <w:rPr>
          <w:color w:val="000000" w:themeColor="text1"/>
          <w:lang w:val="es-ES"/>
        </w:rPr>
        <w:t xml:space="preserve">que se cumplieron en 2013 </w:t>
      </w:r>
      <w:r w:rsidR="0056244A">
        <w:rPr>
          <w:color w:val="000000" w:themeColor="text1"/>
          <w:lang w:val="es-ES"/>
        </w:rPr>
        <w:t xml:space="preserve">con la  organización del </w:t>
      </w:r>
      <w:r w:rsidRPr="00855CEA">
        <w:rPr>
          <w:color w:val="000000" w:themeColor="text1"/>
          <w:lang w:val="es-ES"/>
        </w:rPr>
        <w:t xml:space="preserve">Foro Regional </w:t>
      </w:r>
      <w:r w:rsidR="0056244A">
        <w:rPr>
          <w:color w:val="000000" w:themeColor="text1"/>
          <w:lang w:val="es-ES"/>
        </w:rPr>
        <w:t xml:space="preserve">de Empresas y Derechos Humanos que sirvió para promover el marco de los UNGP, profundizar el debate y estimular a actores clave a vincular a la agenda de promoción de los UNGP. </w:t>
      </w:r>
      <w:r w:rsidRPr="0056244A">
        <w:rPr>
          <w:color w:val="000000" w:themeColor="text1"/>
          <w:lang w:val="es-ES"/>
        </w:rPr>
        <w:t>La inversión total en el Foro Regional fueron unos USD 150,000. La contribución de RBLAC a través de este proyecto fue de USD 35,000 y USD 15,000 a través del proyecto Cátedra Iberoamericana (donante Banco Santander). La mayor parte de los costos locales del evento fueron financiados por la Presidencia de Colombia</w:t>
      </w:r>
      <w:r w:rsidR="0056244A">
        <w:rPr>
          <w:color w:val="000000" w:themeColor="text1"/>
          <w:lang w:val="es-ES"/>
        </w:rPr>
        <w:t xml:space="preserve"> (total </w:t>
      </w:r>
      <w:proofErr w:type="spellStart"/>
      <w:r w:rsidR="0056244A">
        <w:rPr>
          <w:color w:val="000000" w:themeColor="text1"/>
          <w:lang w:val="es-ES"/>
        </w:rPr>
        <w:t>aprox</w:t>
      </w:r>
      <w:proofErr w:type="spellEnd"/>
      <w:r w:rsidR="0056244A">
        <w:rPr>
          <w:color w:val="000000" w:themeColor="text1"/>
          <w:lang w:val="es-ES"/>
        </w:rPr>
        <w:t xml:space="preserve"> de USD 70,000</w:t>
      </w:r>
      <w:r w:rsidRPr="0056244A">
        <w:rPr>
          <w:color w:val="000000" w:themeColor="text1"/>
          <w:lang w:val="es-ES"/>
        </w:rPr>
        <w:t xml:space="preserve">). El Grupo de Trabajo de Trabajo de la Naciones Unidas movilizó fondos adicionales. UNDP administró una contribución del Gobierno de Australia para becas de viaje de representantes de sociedad civil (total USD 14,000 a través del proyecto </w:t>
      </w:r>
      <w:proofErr w:type="spellStart"/>
      <w:r w:rsidRPr="0056244A">
        <w:rPr>
          <w:color w:val="000000" w:themeColor="text1"/>
          <w:lang w:val="es-ES"/>
        </w:rPr>
        <w:t>Strategic</w:t>
      </w:r>
      <w:proofErr w:type="spellEnd"/>
      <w:r w:rsidRPr="0056244A">
        <w:rPr>
          <w:color w:val="000000" w:themeColor="text1"/>
          <w:lang w:val="es-ES"/>
        </w:rPr>
        <w:t xml:space="preserve"> </w:t>
      </w:r>
      <w:proofErr w:type="spellStart"/>
      <w:r w:rsidRPr="0056244A">
        <w:rPr>
          <w:color w:val="000000" w:themeColor="text1"/>
          <w:lang w:val="es-ES"/>
        </w:rPr>
        <w:t>Partnerships</w:t>
      </w:r>
      <w:proofErr w:type="spellEnd"/>
      <w:r w:rsidRPr="0056244A">
        <w:rPr>
          <w:color w:val="000000" w:themeColor="text1"/>
          <w:lang w:val="es-ES"/>
        </w:rPr>
        <w:t xml:space="preserve">) y una ONG colombiana (Fundación Ideas para la Paz) administró fondos de donantes privados. </w:t>
      </w:r>
    </w:p>
    <w:p w:rsidR="0056244A" w:rsidRDefault="0056244A" w:rsidP="0056244A">
      <w:pPr>
        <w:jc w:val="both"/>
        <w:rPr>
          <w:color w:val="000000" w:themeColor="text1"/>
          <w:lang w:val="es-ES"/>
        </w:rPr>
      </w:pPr>
    </w:p>
    <w:p w:rsidR="009213CF" w:rsidRDefault="0056244A" w:rsidP="0056244A">
      <w:pPr>
        <w:jc w:val="both"/>
        <w:rPr>
          <w:color w:val="000000" w:themeColor="text1"/>
          <w:lang w:val="es-ES"/>
        </w:rPr>
      </w:pPr>
      <w:r>
        <w:rPr>
          <w:color w:val="000000" w:themeColor="text1"/>
          <w:lang w:val="es-ES"/>
        </w:rPr>
        <w:t>En el programa de trabajo para 2014 se planteó avanzar en la última de las metas</w:t>
      </w:r>
      <w:r w:rsidR="009213CF" w:rsidRPr="0056244A">
        <w:rPr>
          <w:color w:val="000000" w:themeColor="text1"/>
          <w:lang w:val="es-ES"/>
        </w:rPr>
        <w:t>, una propuesta de proyecto so</w:t>
      </w:r>
      <w:r>
        <w:rPr>
          <w:color w:val="000000" w:themeColor="text1"/>
          <w:lang w:val="es-ES"/>
        </w:rPr>
        <w:t xml:space="preserve">bre empresas y derechos humanos, como proceso para insertar la agenda de promoción de los UNGP en la programación del PNUD en América Latina. El análisis del nuevo marco estratégico del PNUD (SP 2014-17) así como discusiones con una serie de actores en la institución recomendó articular la agenda de empresas y derechos humanos con la recientemente creada área de industrias extractivas. </w:t>
      </w:r>
    </w:p>
    <w:p w:rsidR="0056244A" w:rsidRPr="00855CEA" w:rsidRDefault="0056244A" w:rsidP="0056244A">
      <w:pPr>
        <w:jc w:val="both"/>
        <w:rPr>
          <w:color w:val="000000" w:themeColor="text1"/>
          <w:lang w:val="es-ES"/>
        </w:rPr>
      </w:pPr>
    </w:p>
    <w:p w:rsidR="005C548F" w:rsidRPr="00855CEA" w:rsidRDefault="005C548F" w:rsidP="0056244A">
      <w:pPr>
        <w:jc w:val="both"/>
        <w:rPr>
          <w:rFonts w:ascii="Calibri Light" w:hAnsi="Calibri Light"/>
          <w:b/>
          <w:bCs/>
          <w:color w:val="000000" w:themeColor="text1"/>
          <w:lang w:val="es-ES"/>
        </w:rPr>
      </w:pPr>
      <w:r w:rsidRPr="00855CEA">
        <w:rPr>
          <w:rFonts w:ascii="Calibri Light" w:hAnsi="Calibri Light"/>
          <w:b/>
          <w:bCs/>
          <w:color w:val="000000" w:themeColor="text1"/>
          <w:lang w:val="es-ES"/>
        </w:rPr>
        <w:t>Principales logros 2014:</w:t>
      </w:r>
    </w:p>
    <w:p w:rsidR="005C548F" w:rsidRPr="00855CEA" w:rsidRDefault="005C548F" w:rsidP="0056244A">
      <w:pPr>
        <w:pStyle w:val="ListParagraph"/>
        <w:numPr>
          <w:ilvl w:val="0"/>
          <w:numId w:val="2"/>
        </w:numPr>
        <w:overflowPunct w:val="0"/>
        <w:autoSpaceDE w:val="0"/>
        <w:autoSpaceDN w:val="0"/>
        <w:contextualSpacing/>
        <w:jc w:val="both"/>
        <w:rPr>
          <w:color w:val="000000" w:themeColor="text1"/>
          <w:lang w:val="es-ES"/>
        </w:rPr>
      </w:pPr>
      <w:r w:rsidRPr="00855CEA">
        <w:rPr>
          <w:color w:val="000000" w:themeColor="text1"/>
          <w:lang w:val="es-ES"/>
        </w:rPr>
        <w:t>Desarrollo de alianzas internas y externas en temas de Empresas y Derechos Humanos</w:t>
      </w:r>
      <w:r w:rsidR="00DE258E" w:rsidRPr="00855CEA">
        <w:rPr>
          <w:color w:val="000000" w:themeColor="text1"/>
          <w:lang w:val="es-ES"/>
        </w:rPr>
        <w:t xml:space="preserve"> con</w:t>
      </w:r>
      <w:r w:rsidRPr="00855CEA">
        <w:rPr>
          <w:color w:val="000000" w:themeColor="text1"/>
          <w:lang w:val="es-ES"/>
        </w:rPr>
        <w:t xml:space="preserve"> el </w:t>
      </w:r>
      <w:proofErr w:type="spellStart"/>
      <w:r w:rsidRPr="00855CEA">
        <w:rPr>
          <w:color w:val="000000" w:themeColor="text1"/>
          <w:lang w:val="es-ES"/>
        </w:rPr>
        <w:t>Institute</w:t>
      </w:r>
      <w:proofErr w:type="spellEnd"/>
      <w:r w:rsidRPr="00855CEA">
        <w:rPr>
          <w:color w:val="000000" w:themeColor="text1"/>
          <w:lang w:val="es-ES"/>
        </w:rPr>
        <w:t xml:space="preserve"> </w:t>
      </w:r>
      <w:proofErr w:type="spellStart"/>
      <w:r w:rsidRPr="00855CEA">
        <w:rPr>
          <w:color w:val="000000" w:themeColor="text1"/>
          <w:lang w:val="es-ES"/>
        </w:rPr>
        <w:t>for</w:t>
      </w:r>
      <w:proofErr w:type="spellEnd"/>
      <w:r w:rsidRPr="00855CEA">
        <w:rPr>
          <w:color w:val="000000" w:themeColor="text1"/>
          <w:lang w:val="es-ES"/>
        </w:rPr>
        <w:t xml:space="preserve"> Human </w:t>
      </w:r>
      <w:proofErr w:type="spellStart"/>
      <w:r w:rsidRPr="00855CEA">
        <w:rPr>
          <w:color w:val="000000" w:themeColor="text1"/>
          <w:lang w:val="es-ES"/>
        </w:rPr>
        <w:t>Rights</w:t>
      </w:r>
      <w:proofErr w:type="spellEnd"/>
      <w:r w:rsidRPr="00855CEA">
        <w:rPr>
          <w:color w:val="000000" w:themeColor="text1"/>
          <w:lang w:val="es-ES"/>
        </w:rPr>
        <w:t xml:space="preserve"> &amp; Business IHRB, el Instituto Danés de Derechos Humanos DIHR, el Centro Regional del Pacto Global para América Latina, el Center </w:t>
      </w:r>
      <w:proofErr w:type="spellStart"/>
      <w:r w:rsidRPr="00855CEA">
        <w:rPr>
          <w:color w:val="000000" w:themeColor="text1"/>
          <w:lang w:val="es-ES"/>
        </w:rPr>
        <w:t>for</w:t>
      </w:r>
      <w:proofErr w:type="spellEnd"/>
      <w:r w:rsidRPr="00855CEA">
        <w:rPr>
          <w:color w:val="000000" w:themeColor="text1"/>
          <w:lang w:val="es-ES"/>
        </w:rPr>
        <w:t xml:space="preserve"> </w:t>
      </w:r>
      <w:proofErr w:type="spellStart"/>
      <w:r w:rsidRPr="00855CEA">
        <w:rPr>
          <w:color w:val="000000" w:themeColor="text1"/>
          <w:lang w:val="es-ES"/>
        </w:rPr>
        <w:t>Public</w:t>
      </w:r>
      <w:proofErr w:type="spellEnd"/>
      <w:r w:rsidRPr="00855CEA">
        <w:rPr>
          <w:color w:val="000000" w:themeColor="text1"/>
          <w:lang w:val="es-ES"/>
        </w:rPr>
        <w:t xml:space="preserve"> </w:t>
      </w:r>
      <w:proofErr w:type="spellStart"/>
      <w:r w:rsidRPr="00855CEA">
        <w:rPr>
          <w:color w:val="000000" w:themeColor="text1"/>
          <w:lang w:val="es-ES"/>
        </w:rPr>
        <w:t>Interest</w:t>
      </w:r>
      <w:proofErr w:type="spellEnd"/>
      <w:r w:rsidRPr="00855CEA">
        <w:rPr>
          <w:color w:val="000000" w:themeColor="text1"/>
          <w:lang w:val="es-ES"/>
        </w:rPr>
        <w:t xml:space="preserve"> </w:t>
      </w:r>
      <w:proofErr w:type="spellStart"/>
      <w:r w:rsidRPr="00855CEA">
        <w:rPr>
          <w:color w:val="000000" w:themeColor="text1"/>
          <w:lang w:val="es-ES"/>
        </w:rPr>
        <w:t>Law</w:t>
      </w:r>
      <w:proofErr w:type="spellEnd"/>
      <w:r w:rsidRPr="00855CEA">
        <w:rPr>
          <w:color w:val="000000" w:themeColor="text1"/>
          <w:lang w:val="es-ES"/>
        </w:rPr>
        <w:t xml:space="preserve"> at NYU, el International Senior </w:t>
      </w:r>
      <w:proofErr w:type="spellStart"/>
      <w:r w:rsidRPr="00855CEA">
        <w:rPr>
          <w:color w:val="000000" w:themeColor="text1"/>
          <w:lang w:val="es-ES"/>
        </w:rPr>
        <w:t>Lawyer</w:t>
      </w:r>
      <w:proofErr w:type="spellEnd"/>
      <w:r w:rsidRPr="00855CEA">
        <w:rPr>
          <w:color w:val="000000" w:themeColor="text1"/>
          <w:lang w:val="es-ES"/>
        </w:rPr>
        <w:t xml:space="preserve"> Project ISLP y otros.</w:t>
      </w:r>
    </w:p>
    <w:p w:rsidR="005C548F" w:rsidRPr="00855CEA" w:rsidRDefault="005C548F" w:rsidP="0056244A">
      <w:pPr>
        <w:pStyle w:val="ListParagraph"/>
        <w:numPr>
          <w:ilvl w:val="0"/>
          <w:numId w:val="2"/>
        </w:numPr>
        <w:overflowPunct w:val="0"/>
        <w:autoSpaceDE w:val="0"/>
        <w:autoSpaceDN w:val="0"/>
        <w:contextualSpacing/>
        <w:jc w:val="both"/>
        <w:rPr>
          <w:color w:val="000000" w:themeColor="text1"/>
          <w:lang w:val="es-ES"/>
        </w:rPr>
      </w:pPr>
      <w:r w:rsidRPr="00855CEA">
        <w:rPr>
          <w:color w:val="000000" w:themeColor="text1"/>
          <w:lang w:val="es-ES"/>
        </w:rPr>
        <w:lastRenderedPageBreak/>
        <w:t>Articulación de la agenda de empresas y derechos humanos con el área de industrias extractivas en PNUD (Programa Global y equipo regional) a través de:</w:t>
      </w:r>
    </w:p>
    <w:p w:rsidR="00DE258E" w:rsidRPr="00855CEA" w:rsidRDefault="005C548F" w:rsidP="0056244A">
      <w:pPr>
        <w:pStyle w:val="ListParagraph"/>
        <w:numPr>
          <w:ilvl w:val="1"/>
          <w:numId w:val="2"/>
        </w:numPr>
        <w:overflowPunct w:val="0"/>
        <w:autoSpaceDE w:val="0"/>
        <w:autoSpaceDN w:val="0"/>
        <w:contextualSpacing/>
        <w:jc w:val="both"/>
        <w:rPr>
          <w:color w:val="000000" w:themeColor="text1"/>
          <w:lang w:val="es-ES"/>
        </w:rPr>
      </w:pPr>
      <w:r w:rsidRPr="00855CEA">
        <w:rPr>
          <w:color w:val="000000" w:themeColor="text1"/>
          <w:lang w:val="es-ES"/>
        </w:rPr>
        <w:t xml:space="preserve">Preparación de </w:t>
      </w:r>
      <w:r w:rsidR="00DE258E" w:rsidRPr="00855CEA">
        <w:rPr>
          <w:color w:val="000000" w:themeColor="text1"/>
          <w:lang w:val="es-ES"/>
        </w:rPr>
        <w:t>sesión sobre extractivas con un enfoque de empresas y derechos humanos en el segmento regional de la reunión global del RC/</w:t>
      </w:r>
      <w:proofErr w:type="spellStart"/>
      <w:r w:rsidR="00DE258E" w:rsidRPr="00855CEA">
        <w:rPr>
          <w:color w:val="000000" w:themeColor="text1"/>
          <w:lang w:val="es-ES"/>
        </w:rPr>
        <w:t>RRs</w:t>
      </w:r>
      <w:proofErr w:type="spellEnd"/>
      <w:r w:rsidR="00DE258E" w:rsidRPr="00855CEA">
        <w:rPr>
          <w:color w:val="000000" w:themeColor="text1"/>
          <w:lang w:val="es-ES"/>
        </w:rPr>
        <w:t xml:space="preserve"> (marzo 2014)</w:t>
      </w:r>
    </w:p>
    <w:p w:rsidR="00DE258E" w:rsidRPr="00855CEA" w:rsidRDefault="00DE258E" w:rsidP="0056244A">
      <w:pPr>
        <w:pStyle w:val="ListParagraph"/>
        <w:numPr>
          <w:ilvl w:val="1"/>
          <w:numId w:val="2"/>
        </w:numPr>
        <w:overflowPunct w:val="0"/>
        <w:autoSpaceDE w:val="0"/>
        <w:autoSpaceDN w:val="0"/>
        <w:contextualSpacing/>
        <w:jc w:val="both"/>
        <w:rPr>
          <w:color w:val="000000" w:themeColor="text1"/>
          <w:lang w:val="es-ES"/>
        </w:rPr>
      </w:pPr>
      <w:r w:rsidRPr="00855CEA">
        <w:rPr>
          <w:color w:val="000000" w:themeColor="text1"/>
          <w:lang w:val="es-ES"/>
        </w:rPr>
        <w:t>E</w:t>
      </w:r>
      <w:r w:rsidR="005C548F" w:rsidRPr="00855CEA">
        <w:rPr>
          <w:color w:val="000000" w:themeColor="text1"/>
          <w:lang w:val="es-ES"/>
        </w:rPr>
        <w:t>laboración de productos de conocimiento (dossiers sobre industrias extractivas en 4 países de la región y dos países de emisores de invers</w:t>
      </w:r>
      <w:r w:rsidRPr="00855CEA">
        <w:rPr>
          <w:color w:val="000000" w:themeColor="text1"/>
          <w:lang w:val="es-ES"/>
        </w:rPr>
        <w:t>iones en extractivas en ALC), y</w:t>
      </w:r>
    </w:p>
    <w:p w:rsidR="005C548F" w:rsidRPr="00855CEA" w:rsidRDefault="00DE258E" w:rsidP="0056244A">
      <w:pPr>
        <w:pStyle w:val="ListParagraph"/>
        <w:numPr>
          <w:ilvl w:val="1"/>
          <w:numId w:val="2"/>
        </w:numPr>
        <w:overflowPunct w:val="0"/>
        <w:autoSpaceDE w:val="0"/>
        <w:autoSpaceDN w:val="0"/>
        <w:contextualSpacing/>
        <w:jc w:val="both"/>
        <w:rPr>
          <w:color w:val="000000" w:themeColor="text1"/>
          <w:lang w:val="es-ES"/>
        </w:rPr>
      </w:pPr>
      <w:r w:rsidRPr="00855CEA">
        <w:rPr>
          <w:color w:val="000000" w:themeColor="text1"/>
          <w:lang w:val="es-ES"/>
        </w:rPr>
        <w:t>P</w:t>
      </w:r>
      <w:r w:rsidR="005C548F" w:rsidRPr="00855CEA">
        <w:rPr>
          <w:color w:val="000000" w:themeColor="text1"/>
          <w:lang w:val="es-ES"/>
        </w:rPr>
        <w:t>reparación de un programa de trabajo regional sobre industrias extractivas que incluye sección sobre empresas y derechos humanos.</w:t>
      </w:r>
    </w:p>
    <w:p w:rsidR="00DD0ADF" w:rsidRDefault="00DD0ADF" w:rsidP="0056244A">
      <w:pPr>
        <w:pStyle w:val="ListParagraph"/>
        <w:numPr>
          <w:ilvl w:val="0"/>
          <w:numId w:val="2"/>
        </w:numPr>
        <w:overflowPunct w:val="0"/>
        <w:autoSpaceDE w:val="0"/>
        <w:autoSpaceDN w:val="0"/>
        <w:contextualSpacing/>
        <w:jc w:val="both"/>
        <w:rPr>
          <w:color w:val="000000" w:themeColor="text1"/>
          <w:lang w:val="es-ES"/>
        </w:rPr>
      </w:pPr>
      <w:r>
        <w:rPr>
          <w:color w:val="000000" w:themeColor="text1"/>
          <w:lang w:val="es-ES"/>
        </w:rPr>
        <w:t>Promoción de los conceptos un enfoques de empresas y derechos humanos en las actividades relacionadas con sector privado y desarrollo, entre otras, el Curso de Verano en la UCM auspiciado por la Red de Cátedras Santander de RSE (julio 2014) la Conferencia Iberoamericana de Responsabilidad Social (Chile, octubre 2014),  y la intervención en el Foro Regional del Pacto Global en América Latina (noviembre 2014).</w:t>
      </w:r>
    </w:p>
    <w:p w:rsidR="005C548F" w:rsidRPr="00855CEA" w:rsidRDefault="005C548F" w:rsidP="0056244A">
      <w:pPr>
        <w:pStyle w:val="ListParagraph"/>
        <w:numPr>
          <w:ilvl w:val="0"/>
          <w:numId w:val="2"/>
        </w:numPr>
        <w:overflowPunct w:val="0"/>
        <w:autoSpaceDE w:val="0"/>
        <w:autoSpaceDN w:val="0"/>
        <w:contextualSpacing/>
        <w:jc w:val="both"/>
        <w:rPr>
          <w:color w:val="000000" w:themeColor="text1"/>
          <w:lang w:val="es-ES"/>
        </w:rPr>
      </w:pPr>
      <w:r w:rsidRPr="00855CEA">
        <w:rPr>
          <w:color w:val="000000" w:themeColor="text1"/>
          <w:lang w:val="es-ES"/>
        </w:rPr>
        <w:t>Apoyo regional en los preparativos para la reunión global sobre industrias extractivas y desarrollo sostenible (Brasilia, 3-5 diciembre)</w:t>
      </w:r>
      <w:r w:rsidR="00DE258E" w:rsidRPr="00855CEA">
        <w:rPr>
          <w:color w:val="000000" w:themeColor="text1"/>
          <w:lang w:val="es-ES"/>
        </w:rPr>
        <w:t xml:space="preserve"> </w:t>
      </w:r>
    </w:p>
    <w:p w:rsidR="00DE258E" w:rsidRPr="00855CEA" w:rsidRDefault="00DE258E" w:rsidP="0056244A">
      <w:pPr>
        <w:pStyle w:val="ListParagraph"/>
        <w:numPr>
          <w:ilvl w:val="1"/>
          <w:numId w:val="2"/>
        </w:numPr>
        <w:overflowPunct w:val="0"/>
        <w:autoSpaceDE w:val="0"/>
        <w:autoSpaceDN w:val="0"/>
        <w:contextualSpacing/>
        <w:jc w:val="both"/>
        <w:rPr>
          <w:color w:val="000000" w:themeColor="text1"/>
          <w:lang w:val="es-ES"/>
        </w:rPr>
      </w:pPr>
      <w:r w:rsidRPr="00855CEA">
        <w:rPr>
          <w:color w:val="000000" w:themeColor="text1"/>
          <w:lang w:val="es-ES"/>
        </w:rPr>
        <w:t xml:space="preserve">Participación en el desarrollo de concepto y revisiones del documento base sobre Industrias Extractivas e Inclusión Social a cargo del </w:t>
      </w:r>
      <w:proofErr w:type="spellStart"/>
      <w:r w:rsidRPr="00855CEA">
        <w:rPr>
          <w:color w:val="000000" w:themeColor="text1"/>
          <w:lang w:val="es-ES"/>
        </w:rPr>
        <w:t>Institute</w:t>
      </w:r>
      <w:proofErr w:type="spellEnd"/>
      <w:r w:rsidRPr="00855CEA">
        <w:rPr>
          <w:color w:val="000000" w:themeColor="text1"/>
          <w:lang w:val="es-ES"/>
        </w:rPr>
        <w:t xml:space="preserve"> </w:t>
      </w:r>
      <w:proofErr w:type="spellStart"/>
      <w:r w:rsidRPr="00855CEA">
        <w:rPr>
          <w:color w:val="000000" w:themeColor="text1"/>
          <w:lang w:val="es-ES"/>
        </w:rPr>
        <w:t>for</w:t>
      </w:r>
      <w:proofErr w:type="spellEnd"/>
      <w:r w:rsidRPr="00855CEA">
        <w:rPr>
          <w:color w:val="000000" w:themeColor="text1"/>
          <w:lang w:val="es-ES"/>
        </w:rPr>
        <w:t xml:space="preserve"> Human </w:t>
      </w:r>
      <w:proofErr w:type="spellStart"/>
      <w:r w:rsidRPr="00855CEA">
        <w:rPr>
          <w:color w:val="000000" w:themeColor="text1"/>
          <w:lang w:val="es-ES"/>
        </w:rPr>
        <w:t>Rights</w:t>
      </w:r>
      <w:proofErr w:type="spellEnd"/>
      <w:r w:rsidRPr="00855CEA">
        <w:rPr>
          <w:color w:val="000000" w:themeColor="text1"/>
          <w:lang w:val="es-ES"/>
        </w:rPr>
        <w:t xml:space="preserve"> &amp; Business</w:t>
      </w:r>
    </w:p>
    <w:p w:rsidR="00DE258E" w:rsidRPr="00855CEA" w:rsidRDefault="00DE258E" w:rsidP="0056244A">
      <w:pPr>
        <w:pStyle w:val="ListParagraph"/>
        <w:numPr>
          <w:ilvl w:val="1"/>
          <w:numId w:val="2"/>
        </w:numPr>
        <w:overflowPunct w:val="0"/>
        <w:autoSpaceDE w:val="0"/>
        <w:autoSpaceDN w:val="0"/>
        <w:contextualSpacing/>
        <w:jc w:val="both"/>
        <w:rPr>
          <w:color w:val="000000" w:themeColor="text1"/>
          <w:lang w:val="es-ES"/>
        </w:rPr>
      </w:pPr>
      <w:r w:rsidRPr="00855CEA">
        <w:rPr>
          <w:color w:val="000000" w:themeColor="text1"/>
          <w:lang w:val="es-ES"/>
        </w:rPr>
        <w:t xml:space="preserve">Identificación y coordinación de invitaciones a ponentes de América Latina </w:t>
      </w:r>
    </w:p>
    <w:p w:rsidR="005C548F" w:rsidRPr="00855CEA" w:rsidRDefault="005C548F" w:rsidP="0056244A">
      <w:pPr>
        <w:pStyle w:val="ListParagraph"/>
        <w:numPr>
          <w:ilvl w:val="0"/>
          <w:numId w:val="2"/>
        </w:numPr>
        <w:overflowPunct w:val="0"/>
        <w:autoSpaceDE w:val="0"/>
        <w:autoSpaceDN w:val="0"/>
        <w:contextualSpacing/>
        <w:jc w:val="both"/>
        <w:rPr>
          <w:color w:val="000000" w:themeColor="text1"/>
          <w:lang w:val="es-ES"/>
        </w:rPr>
      </w:pPr>
      <w:r w:rsidRPr="00855CEA">
        <w:rPr>
          <w:color w:val="000000" w:themeColor="text1"/>
          <w:lang w:val="es-ES"/>
        </w:rPr>
        <w:t>Apoyo regional en el mapeo de proyectos PNUD relacionados con industrias extractivas en América Latina y el Caribe a cargo del Programa Global.</w:t>
      </w:r>
    </w:p>
    <w:p w:rsidR="005C548F" w:rsidRDefault="005C548F" w:rsidP="0056244A">
      <w:pPr>
        <w:pStyle w:val="ListParagraph"/>
        <w:numPr>
          <w:ilvl w:val="0"/>
          <w:numId w:val="2"/>
        </w:numPr>
        <w:overflowPunct w:val="0"/>
        <w:autoSpaceDE w:val="0"/>
        <w:autoSpaceDN w:val="0"/>
        <w:contextualSpacing/>
        <w:jc w:val="both"/>
        <w:rPr>
          <w:color w:val="000000" w:themeColor="text1"/>
          <w:lang w:val="es-ES"/>
        </w:rPr>
      </w:pPr>
      <w:r w:rsidRPr="00855CEA">
        <w:rPr>
          <w:color w:val="000000" w:themeColor="text1"/>
          <w:lang w:val="es-ES"/>
        </w:rPr>
        <w:t xml:space="preserve">Preparación de documento de estrategia para promover los </w:t>
      </w:r>
      <w:r w:rsidRPr="00855CEA">
        <w:rPr>
          <w:i/>
          <w:iCs/>
          <w:color w:val="000000" w:themeColor="text1"/>
          <w:lang w:val="es-ES"/>
        </w:rPr>
        <w:t xml:space="preserve">UN </w:t>
      </w:r>
      <w:proofErr w:type="spellStart"/>
      <w:r w:rsidRPr="00855CEA">
        <w:rPr>
          <w:i/>
          <w:iCs/>
          <w:color w:val="000000" w:themeColor="text1"/>
          <w:lang w:val="es-ES"/>
        </w:rPr>
        <w:t>Guiding</w:t>
      </w:r>
      <w:proofErr w:type="spellEnd"/>
      <w:r w:rsidRPr="00855CEA">
        <w:rPr>
          <w:i/>
          <w:iCs/>
          <w:color w:val="000000" w:themeColor="text1"/>
          <w:lang w:val="es-ES"/>
        </w:rPr>
        <w:t xml:space="preserve"> </w:t>
      </w:r>
      <w:proofErr w:type="spellStart"/>
      <w:r w:rsidRPr="00855CEA">
        <w:rPr>
          <w:i/>
          <w:iCs/>
          <w:color w:val="000000" w:themeColor="text1"/>
          <w:lang w:val="es-ES"/>
        </w:rPr>
        <w:t>Principles</w:t>
      </w:r>
      <w:proofErr w:type="spellEnd"/>
      <w:r w:rsidRPr="00855CEA">
        <w:rPr>
          <w:i/>
          <w:iCs/>
          <w:color w:val="000000" w:themeColor="text1"/>
          <w:lang w:val="es-ES"/>
        </w:rPr>
        <w:t xml:space="preserve"> </w:t>
      </w:r>
      <w:proofErr w:type="spellStart"/>
      <w:r w:rsidRPr="00855CEA">
        <w:rPr>
          <w:i/>
          <w:iCs/>
          <w:color w:val="000000" w:themeColor="text1"/>
          <w:lang w:val="es-ES"/>
        </w:rPr>
        <w:t>for</w:t>
      </w:r>
      <w:proofErr w:type="spellEnd"/>
      <w:r w:rsidRPr="00855CEA">
        <w:rPr>
          <w:i/>
          <w:iCs/>
          <w:color w:val="000000" w:themeColor="text1"/>
          <w:lang w:val="es-ES"/>
        </w:rPr>
        <w:t xml:space="preserve"> Business &amp; Human </w:t>
      </w:r>
      <w:proofErr w:type="spellStart"/>
      <w:r w:rsidRPr="00855CEA">
        <w:rPr>
          <w:i/>
          <w:iCs/>
          <w:color w:val="000000" w:themeColor="text1"/>
          <w:lang w:val="es-ES"/>
        </w:rPr>
        <w:t>Rights</w:t>
      </w:r>
      <w:proofErr w:type="spellEnd"/>
      <w:r w:rsidRPr="00855CEA">
        <w:rPr>
          <w:color w:val="000000" w:themeColor="text1"/>
          <w:lang w:val="es-ES"/>
        </w:rPr>
        <w:t xml:space="preserve"> en América Latina y el Caribe que recoge los debates del Foro Regional sobre Empresas y Derechos Humanos, presenta el estado del arte en la implementación de los Principios Rectores sobre Empresas y DDHH de la ONU y propone </w:t>
      </w:r>
      <w:r w:rsidR="00DE258E" w:rsidRPr="00855CEA">
        <w:rPr>
          <w:color w:val="000000" w:themeColor="text1"/>
          <w:lang w:val="es-ES"/>
        </w:rPr>
        <w:t xml:space="preserve">opciones para formular </w:t>
      </w:r>
      <w:r w:rsidRPr="00855CEA">
        <w:rPr>
          <w:color w:val="000000" w:themeColor="text1"/>
          <w:lang w:val="es-ES"/>
        </w:rPr>
        <w:t>una estrategia para promover su implementación en América Latina y el Caribe.</w:t>
      </w:r>
      <w:r w:rsidR="0054632D">
        <w:rPr>
          <w:color w:val="000000" w:themeColor="text1"/>
          <w:lang w:val="es-ES"/>
        </w:rPr>
        <w:t xml:space="preserve"> Se completaron dos componentes del documento</w:t>
      </w:r>
    </w:p>
    <w:p w:rsidR="0054632D" w:rsidRPr="0054632D" w:rsidRDefault="0054632D" w:rsidP="0054632D">
      <w:pPr>
        <w:pStyle w:val="ListParagraph"/>
        <w:numPr>
          <w:ilvl w:val="1"/>
          <w:numId w:val="2"/>
        </w:numPr>
        <w:overflowPunct w:val="0"/>
        <w:autoSpaceDE w:val="0"/>
        <w:autoSpaceDN w:val="0"/>
        <w:contextualSpacing/>
        <w:jc w:val="both"/>
        <w:rPr>
          <w:color w:val="000000" w:themeColor="text1"/>
        </w:rPr>
      </w:pPr>
      <w:r w:rsidRPr="0054632D">
        <w:rPr>
          <w:color w:val="000000" w:themeColor="text1"/>
        </w:rPr>
        <w:t>Implementing the UN Guiding Principl</w:t>
      </w:r>
      <w:r w:rsidR="00B73060">
        <w:rPr>
          <w:color w:val="000000" w:themeColor="text1"/>
        </w:rPr>
        <w:t>es of Business &amp; Human Rights (J</w:t>
      </w:r>
      <w:r w:rsidRPr="0054632D">
        <w:rPr>
          <w:color w:val="000000" w:themeColor="text1"/>
        </w:rPr>
        <w:t>une 2014)</w:t>
      </w:r>
    </w:p>
    <w:p w:rsidR="0054632D" w:rsidRPr="0054632D" w:rsidRDefault="0054632D" w:rsidP="0054632D">
      <w:pPr>
        <w:pStyle w:val="ListParagraph"/>
        <w:numPr>
          <w:ilvl w:val="1"/>
          <w:numId w:val="2"/>
        </w:numPr>
        <w:overflowPunct w:val="0"/>
        <w:autoSpaceDE w:val="0"/>
        <w:autoSpaceDN w:val="0"/>
        <w:contextualSpacing/>
        <w:jc w:val="both"/>
        <w:rPr>
          <w:color w:val="000000" w:themeColor="text1"/>
        </w:rPr>
      </w:pPr>
      <w:r>
        <w:rPr>
          <w:color w:val="000000" w:themeColor="text1"/>
        </w:rPr>
        <w:t>Strategic questions on development and human rights (December 2014)</w:t>
      </w:r>
    </w:p>
    <w:p w:rsidR="005C548F" w:rsidRPr="0054632D" w:rsidRDefault="005C548F" w:rsidP="0056244A">
      <w:pPr>
        <w:jc w:val="both"/>
        <w:rPr>
          <w:color w:val="000000" w:themeColor="text1"/>
        </w:rPr>
      </w:pPr>
    </w:p>
    <w:p w:rsidR="00DE258E" w:rsidRPr="00855CEA" w:rsidRDefault="00DE258E" w:rsidP="0056244A">
      <w:pPr>
        <w:jc w:val="both"/>
        <w:rPr>
          <w:rFonts w:ascii="Calibri Light" w:hAnsi="Calibri Light"/>
          <w:b/>
          <w:bCs/>
          <w:color w:val="000000" w:themeColor="text1"/>
          <w:lang w:val="es-ES"/>
        </w:rPr>
      </w:pPr>
      <w:r w:rsidRPr="00855CEA">
        <w:rPr>
          <w:rFonts w:ascii="Calibri Light" w:hAnsi="Calibri Light"/>
          <w:b/>
          <w:bCs/>
          <w:color w:val="000000" w:themeColor="text1"/>
          <w:lang w:val="es-ES"/>
        </w:rPr>
        <w:t>Plan de trabajo 2015:</w:t>
      </w:r>
    </w:p>
    <w:p w:rsidR="0056244A" w:rsidRDefault="00C90154" w:rsidP="0056244A">
      <w:pPr>
        <w:jc w:val="both"/>
        <w:rPr>
          <w:color w:val="000000" w:themeColor="text1"/>
          <w:lang w:val="es-ES"/>
        </w:rPr>
      </w:pPr>
      <w:r>
        <w:rPr>
          <w:color w:val="000000" w:themeColor="text1"/>
          <w:lang w:val="es-ES"/>
        </w:rPr>
        <w:t>En el Q3</w:t>
      </w:r>
      <w:r w:rsidR="0056244A">
        <w:rPr>
          <w:color w:val="000000" w:themeColor="text1"/>
          <w:lang w:val="es-ES"/>
        </w:rPr>
        <w:t xml:space="preserve"> 2015 </w:t>
      </w:r>
    </w:p>
    <w:p w:rsidR="0056244A" w:rsidRDefault="0056244A" w:rsidP="0056244A">
      <w:pPr>
        <w:pStyle w:val="ListParagraph"/>
        <w:numPr>
          <w:ilvl w:val="0"/>
          <w:numId w:val="6"/>
        </w:numPr>
        <w:jc w:val="both"/>
        <w:rPr>
          <w:color w:val="000000" w:themeColor="text1"/>
          <w:lang w:val="es-ES"/>
        </w:rPr>
      </w:pPr>
      <w:r>
        <w:rPr>
          <w:color w:val="000000" w:themeColor="text1"/>
          <w:lang w:val="es-ES"/>
        </w:rPr>
        <w:t>S</w:t>
      </w:r>
      <w:r w:rsidRPr="0056244A">
        <w:rPr>
          <w:color w:val="000000" w:themeColor="text1"/>
          <w:lang w:val="es-ES"/>
        </w:rPr>
        <w:t xml:space="preserve">e completará </w:t>
      </w:r>
      <w:r>
        <w:rPr>
          <w:color w:val="000000" w:themeColor="text1"/>
          <w:lang w:val="es-ES"/>
        </w:rPr>
        <w:t>la propuesta base</w:t>
      </w:r>
      <w:r w:rsidR="007D7071">
        <w:rPr>
          <w:color w:val="000000" w:themeColor="text1"/>
          <w:lang w:val="es-ES"/>
        </w:rPr>
        <w:t xml:space="preserve"> de inserción de la agenda de empresas y derechos humano</w:t>
      </w:r>
      <w:r w:rsidR="00C90154">
        <w:rPr>
          <w:color w:val="000000" w:themeColor="text1"/>
          <w:lang w:val="es-ES"/>
        </w:rPr>
        <w:t>s</w:t>
      </w:r>
      <w:bookmarkStart w:id="0" w:name="_GoBack"/>
      <w:bookmarkEnd w:id="0"/>
      <w:r w:rsidR="007D7071">
        <w:rPr>
          <w:color w:val="000000" w:themeColor="text1"/>
          <w:lang w:val="es-ES"/>
        </w:rPr>
        <w:t xml:space="preserve"> en la programación regional del PNUD</w:t>
      </w:r>
      <w:r>
        <w:rPr>
          <w:color w:val="000000" w:themeColor="text1"/>
          <w:lang w:val="es-ES"/>
        </w:rPr>
        <w:t>, y</w:t>
      </w:r>
    </w:p>
    <w:p w:rsidR="00DE258E" w:rsidRPr="0056244A" w:rsidRDefault="0056244A" w:rsidP="0056244A">
      <w:pPr>
        <w:pStyle w:val="ListParagraph"/>
        <w:numPr>
          <w:ilvl w:val="0"/>
          <w:numId w:val="6"/>
        </w:numPr>
        <w:jc w:val="both"/>
        <w:rPr>
          <w:color w:val="000000" w:themeColor="text1"/>
          <w:lang w:val="es-ES"/>
        </w:rPr>
      </w:pPr>
      <w:r>
        <w:rPr>
          <w:color w:val="000000" w:themeColor="text1"/>
          <w:lang w:val="es-ES"/>
        </w:rPr>
        <w:t>Se organizará un t</w:t>
      </w:r>
      <w:r w:rsidR="00855CEA" w:rsidRPr="0056244A">
        <w:rPr>
          <w:color w:val="000000" w:themeColor="text1"/>
          <w:lang w:val="es-ES"/>
        </w:rPr>
        <w:t xml:space="preserve">aller de trabajo regional para consensuar la propuesta. </w:t>
      </w:r>
    </w:p>
    <w:sectPr w:rsidR="00DE258E" w:rsidRPr="0056244A" w:rsidSect="00EF67C2">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E67374"/>
    <w:multiLevelType w:val="hybridMultilevel"/>
    <w:tmpl w:val="020CD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7100DF3"/>
    <w:multiLevelType w:val="hybridMultilevel"/>
    <w:tmpl w:val="AB4AD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A50C03"/>
    <w:multiLevelType w:val="hybridMultilevel"/>
    <w:tmpl w:val="E312B8C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450BA9"/>
    <w:multiLevelType w:val="hybridMultilevel"/>
    <w:tmpl w:val="ECE0EB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3CF"/>
    <w:rsid w:val="001F0EF2"/>
    <w:rsid w:val="0054632D"/>
    <w:rsid w:val="0056244A"/>
    <w:rsid w:val="005C548F"/>
    <w:rsid w:val="006E0703"/>
    <w:rsid w:val="007D7071"/>
    <w:rsid w:val="00855CEA"/>
    <w:rsid w:val="009213CF"/>
    <w:rsid w:val="00B73060"/>
    <w:rsid w:val="00C90154"/>
    <w:rsid w:val="00DD0ADF"/>
    <w:rsid w:val="00DE258E"/>
    <w:rsid w:val="00EF6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12A4B8-C2FB-4865-A10F-60396C2DB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3C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3C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382783">
      <w:bodyDiv w:val="1"/>
      <w:marLeft w:val="0"/>
      <w:marRight w:val="0"/>
      <w:marTop w:val="0"/>
      <w:marBottom w:val="0"/>
      <w:divBdr>
        <w:top w:val="none" w:sz="0" w:space="0" w:color="auto"/>
        <w:left w:val="none" w:sz="0" w:space="0" w:color="auto"/>
        <w:bottom w:val="none" w:sz="0" w:space="0" w:color="auto"/>
        <w:right w:val="none" w:sz="0" w:space="0" w:color="auto"/>
      </w:divBdr>
    </w:div>
    <w:div w:id="195181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2015-06-23T14:00:00+00:00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Latin America and the Caribbean</TermName>
          <TermId xmlns="http://schemas.microsoft.com/office/infopath/2007/PartnerControls">39be63d9-f62e-43bf-a805-4f843208d591</TermId>
        </TermInfo>
      </Terms>
    </UNDPCountryTaxHTField0>
    <UndpOUCode xmlns="1ed4137b-41b2-488b-8250-6d369ec27664" xsi:nil="tru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Justice and human rights</TermName>
          <TermId xmlns="http://schemas.microsoft.com/office/infopath/2007/PartnerControls">4278abde-75ed-44d9-ad03-34a0e5dcba30</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1238</Value>
      <Value>1111</Value>
      <Value>345</Value>
      <Value>1</Value>
      <Value>1139</Value>
    </TaxCatchAll>
    <c4e2ab2cc9354bbf9064eeb465a566ea xmlns="1ed4137b-41b2-488b-8250-6d369ec27664">
      <Terms xmlns="http://schemas.microsoft.com/office/infopath/2007/PartnerControls"/>
    </c4e2ab2cc9354bbf9064eeb465a566ea>
    <UndpProjectNo xmlns="1ed4137b-41b2-488b-8250-6d369ec27664">00062251</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H03</TermName>
          <TermId xmlns="http://schemas.microsoft.com/office/infopath/2007/PartnerControls">17e3ab8c-730e-4692-abe0-b777d1e7dbac</TermId>
        </TermInfo>
      </Terms>
    </gc6531b704974d528487414686b72f6f>
    <_dlc_DocId xmlns="f1161f5b-24a3-4c2d-bc81-44cb9325e8ee">ATLASPDC-4-33777</_dlc_DocId>
    <_dlc_DocIdUrl xmlns="f1161f5b-24a3-4c2d-bc81-44cb9325e8ee">
      <Url>https://info.undp.org/docs/pdc/_layouts/DocIdRedir.aspx?ID=ATLASPDC-4-33777</Url>
      <Description>ATLASPDC-4-33777</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2.xml><?xml version="1.0" encoding="utf-8"?>
<?mso-contentType ?>
<SharedContentType xmlns="Microsoft.SharePoint.Taxonomy.ContentTypeSync" SourceId="28e6c43a-9e99-4bdd-9574-a0fa4ea3b61e" ContentTypeId="0x010100F075C04BA242A84ABD3293E3AD35CDA4" PreviousValue="false"/>
</file>

<file path=customXml/item3.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A712282-EBF9-4F6A-9E2C-05600E4E23F4}"/>
</file>

<file path=customXml/itemProps2.xml><?xml version="1.0" encoding="utf-8"?>
<ds:datastoreItem xmlns:ds="http://schemas.openxmlformats.org/officeDocument/2006/customXml" ds:itemID="{23F57126-D2E1-4090-A3A0-D553B8397335}"/>
</file>

<file path=customXml/itemProps3.xml><?xml version="1.0" encoding="utf-8"?>
<ds:datastoreItem xmlns:ds="http://schemas.openxmlformats.org/officeDocument/2006/customXml" ds:itemID="{A886FA33-3693-458B-9337-958C50B65F6D}"/>
</file>

<file path=customXml/itemProps4.xml><?xml version="1.0" encoding="utf-8"?>
<ds:datastoreItem xmlns:ds="http://schemas.openxmlformats.org/officeDocument/2006/customXml" ds:itemID="{E5A8FD0F-A79A-4445-8C7B-229EAEED8D1A}"/>
</file>

<file path=customXml/itemProps5.xml><?xml version="1.0" encoding="utf-8"?>
<ds:datastoreItem xmlns:ds="http://schemas.openxmlformats.org/officeDocument/2006/customXml" ds:itemID="{2927507E-853A-4799-B4BF-9383730351CC}"/>
</file>

<file path=docProps/app.xml><?xml version="1.0" encoding="utf-8"?>
<Properties xmlns="http://schemas.openxmlformats.org/officeDocument/2006/extended-properties" xmlns:vt="http://schemas.openxmlformats.org/officeDocument/2006/docPropsVTypes">
  <Template>Normal</Template>
  <TotalTime>63</TotalTime>
  <Pages>2</Pages>
  <Words>986</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2014 y plan 2015</dc:title>
  <dc:subject/>
  <dc:creator>Maria Eugenia Boza</dc:creator>
  <cp:keywords/>
  <dc:description/>
  <cp:lastModifiedBy>Laurence Klein</cp:lastModifiedBy>
  <cp:revision>6</cp:revision>
  <dcterms:created xsi:type="dcterms:W3CDTF">2015-01-16T16:42:00Z</dcterms:created>
  <dcterms:modified xsi:type="dcterms:W3CDTF">2015-06-23T14:21:00Z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1139;#Latin America and the Caribbean|39be63d9-f62e-43bf-a805-4f843208d591</vt:lpwstr>
  </property>
  <property fmtid="{D5CDD505-2E9C-101B-9397-08002B2CF9AE}" pid="4" name="Atlas_x0020_Document_x0020_Type">
    <vt:lpwstr>237;#Donor Report|1721730c-4059-4c70-9961-19247f3f89af</vt:lpwstr>
  </property>
  <property fmtid="{D5CDD505-2E9C-101B-9397-08002B2CF9AE}" pid="5" name="UndpDocTypeMM">
    <vt:lpwstr/>
  </property>
  <property fmtid="{D5CDD505-2E9C-101B-9397-08002B2CF9AE}" pid="6" name="UNDPDocumentCategory">
    <vt:lpwstr/>
  </property>
  <property fmtid="{D5CDD505-2E9C-101B-9397-08002B2CF9AE}" pid="7" name="UnitTaxHTField0">
    <vt:lpwstr/>
  </property>
  <property fmtid="{D5CDD505-2E9C-101B-9397-08002B2CF9AE}" pid="8" name="UN Languages">
    <vt:lpwstr>1;#English|7f98b732-4b5b-4b70-ba90-a0eff09b5d2d</vt:lpwstr>
  </property>
  <property fmtid="{D5CDD505-2E9C-101B-9397-08002B2CF9AE}" pid="9" name="Operating Unit0">
    <vt:lpwstr>1238;#H03|17e3ab8c-730e-4692-abe0-b777d1e7dbac</vt:lpwstr>
  </property>
  <property fmtid="{D5CDD505-2E9C-101B-9397-08002B2CF9AE}" pid="10" name="Atlas Document Status">
    <vt:lpwstr>763;#Draft|121d40a5-e62e-4d42-82e4-d6d12003de0a</vt:lpwstr>
  </property>
  <property fmtid="{D5CDD505-2E9C-101B-9397-08002B2CF9AE}" pid="12" name="UndpUnitMM">
    <vt:lpwstr/>
  </property>
  <property fmtid="{D5CDD505-2E9C-101B-9397-08002B2CF9AE}" pid="13" name="eRegFilingCodeMM">
    <vt:lpwstr/>
  </property>
  <property fmtid="{D5CDD505-2E9C-101B-9397-08002B2CF9AE}" pid="14" name="Unit">
    <vt:lpwstr/>
  </property>
  <property fmtid="{D5CDD505-2E9C-101B-9397-08002B2CF9AE}" pid="15" name="UNDPFocusAreas">
    <vt:lpwstr>345;#Justice and human rights|4278abde-75ed-44d9-ad03-34a0e5dcba30</vt:lpwstr>
  </property>
  <property fmtid="{D5CDD505-2E9C-101B-9397-08002B2CF9AE}" pid="16" name="Atlas Document Type">
    <vt:lpwstr>1111;#Donor Report|632012e1-2edc-436c-bf11-0ed9e79cd8fe</vt:lpwstr>
  </property>
  <property fmtid="{D5CDD505-2E9C-101B-9397-08002B2CF9AE}" pid="17" name="_dlc_DocIdItemGuid">
    <vt:lpwstr>38e76188-cd80-478e-afad-160ef9b421df</vt:lpwstr>
  </property>
  <property fmtid="{D5CDD505-2E9C-101B-9397-08002B2CF9AE}" pid="18" name="URL">
    <vt:lpwstr/>
  </property>
  <property fmtid="{D5CDD505-2E9C-101B-9397-08002B2CF9AE}" pid="19" name="DocumentSetDescription">
    <vt:lpwstr/>
  </property>
</Properties>
</file>